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C306C">
      <w:pPr>
        <w:widowControl/>
        <w:spacing w:line="360" w:lineRule="atLeast"/>
        <w:jc w:val="center"/>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供应商资质及其他要求</w:t>
      </w:r>
    </w:p>
    <w:p w14:paraId="0F52EE42">
      <w:pPr>
        <w:pStyle w:val="3"/>
        <w:numPr>
          <w:ilvl w:val="0"/>
          <w:numId w:val="1"/>
        </w:numPr>
        <w:spacing w:line="360" w:lineRule="auto"/>
        <w:jc w:val="left"/>
        <w:rPr>
          <w:color w:val="auto"/>
        </w:rPr>
      </w:pPr>
      <w:r>
        <w:rPr>
          <w:rFonts w:hint="eastAsia" w:ascii="宋体" w:hAnsi="宋体" w:eastAsia="宋体" w:cs="宋体"/>
          <w:color w:val="auto"/>
        </w:rPr>
        <w:t>★</w:t>
      </w:r>
      <w:r>
        <w:rPr>
          <w:rFonts w:hint="eastAsia"/>
          <w:color w:val="auto"/>
        </w:rPr>
        <w:t>投标人须在四川有独立的实验室（提供佐证资料</w:t>
      </w:r>
      <w:r>
        <w:rPr>
          <w:rFonts w:hint="eastAsia"/>
          <w:color w:val="auto"/>
          <w:lang w:val="en-US" w:eastAsia="zh-CN"/>
        </w:rPr>
        <w:t>加盖供应商鲜章</w:t>
      </w:r>
      <w:r>
        <w:rPr>
          <w:rFonts w:hint="eastAsia"/>
          <w:color w:val="auto"/>
        </w:rPr>
        <w:t>）；</w:t>
      </w:r>
    </w:p>
    <w:p w14:paraId="2C918DC9">
      <w:pPr>
        <w:pStyle w:val="3"/>
        <w:numPr>
          <w:ilvl w:val="0"/>
          <w:numId w:val="1"/>
        </w:numPr>
        <w:spacing w:line="360" w:lineRule="auto"/>
        <w:rPr>
          <w:color w:val="auto"/>
        </w:rPr>
      </w:pPr>
      <w:r>
        <w:rPr>
          <w:rFonts w:hint="eastAsia" w:ascii="宋体" w:hAnsi="宋体" w:eastAsia="宋体" w:cs="宋体"/>
          <w:color w:val="auto"/>
        </w:rPr>
        <w:t>★</w:t>
      </w:r>
      <w:r>
        <w:rPr>
          <w:rFonts w:hint="eastAsia"/>
          <w:color w:val="auto"/>
        </w:rPr>
        <w:t>投标人具有</w:t>
      </w:r>
      <w:r>
        <w:rPr>
          <w:rFonts w:hint="eastAsia"/>
          <w:color w:val="auto"/>
          <w:lang w:val="en-US" w:eastAsia="zh-CN"/>
        </w:rPr>
        <w:t>市级及以上</w:t>
      </w:r>
      <w:r>
        <w:rPr>
          <w:rFonts w:hint="eastAsia"/>
          <w:color w:val="auto"/>
        </w:rPr>
        <w:t>法定计量技术机构授权证书或具有通过省级市场监督管理局的计量标准考核证书，并同时取得中国合格评定国家认可委员会认可。在川实验室必须在以上证书覆盖范围内（提供证书</w:t>
      </w:r>
      <w:r>
        <w:rPr>
          <w:rFonts w:hint="eastAsia"/>
          <w:color w:val="auto"/>
          <w:lang w:val="en-US" w:eastAsia="zh-CN"/>
        </w:rPr>
        <w:t>加盖供</w:t>
      </w:r>
      <w:bookmarkStart w:id="0" w:name="_GoBack"/>
      <w:bookmarkEnd w:id="0"/>
      <w:r>
        <w:rPr>
          <w:rFonts w:hint="eastAsia"/>
          <w:color w:val="auto"/>
          <w:lang w:val="en-US" w:eastAsia="zh-CN"/>
        </w:rPr>
        <w:t>应商鲜章</w:t>
      </w:r>
      <w:r>
        <w:rPr>
          <w:rFonts w:hint="eastAsia"/>
          <w:color w:val="auto"/>
        </w:rPr>
        <w:t>）；</w:t>
      </w:r>
    </w:p>
    <w:p w14:paraId="14BF8B90">
      <w:pPr>
        <w:pStyle w:val="3"/>
        <w:numPr>
          <w:ilvl w:val="0"/>
          <w:numId w:val="1"/>
        </w:numPr>
        <w:spacing w:line="360" w:lineRule="auto"/>
        <w:rPr>
          <w:color w:val="auto"/>
        </w:rPr>
      </w:pPr>
      <w:r>
        <w:rPr>
          <w:rFonts w:hint="eastAsia"/>
          <w:color w:val="auto"/>
        </w:rPr>
        <w:t>检测能力：（本项不作为资格审查，仅作为综合评分因素。）</w:t>
      </w:r>
    </w:p>
    <w:p w14:paraId="78835EAD">
      <w:pPr>
        <w:pStyle w:val="3"/>
        <w:spacing w:line="360" w:lineRule="auto"/>
        <w:ind w:left="421" w:firstLine="0" w:firstLineChars="0"/>
        <w:rPr>
          <w:color w:val="auto"/>
        </w:rPr>
      </w:pPr>
      <w:r>
        <w:rPr>
          <w:rFonts w:hint="eastAsia"/>
          <w:color w:val="auto"/>
        </w:rPr>
        <w:t>3.1投标人须具有开展设备计量检测工作的专业团队（提供团队人员名单及人员社保依据）；</w:t>
      </w:r>
    </w:p>
    <w:p w14:paraId="608C12A1">
      <w:pPr>
        <w:pStyle w:val="3"/>
        <w:spacing w:line="360" w:lineRule="auto"/>
        <w:ind w:left="421" w:firstLine="0" w:firstLineChars="0"/>
        <w:rPr>
          <w:color w:val="auto"/>
        </w:rPr>
      </w:pPr>
      <w:r>
        <w:rPr>
          <w:rFonts w:hint="eastAsia"/>
          <w:color w:val="auto"/>
        </w:rPr>
        <w:t>3.2投标人实验室至少包括但不限于几何量、热学、力学、化学、电磁学领域专业室（提供佐证资料）；</w:t>
      </w:r>
    </w:p>
    <w:p w14:paraId="2AAEA618">
      <w:pPr>
        <w:pStyle w:val="3"/>
        <w:spacing w:line="360" w:lineRule="auto"/>
        <w:ind w:left="421" w:firstLine="0" w:firstLineChars="0"/>
        <w:rPr>
          <w:color w:val="auto"/>
        </w:rPr>
      </w:pPr>
      <w:r>
        <w:rPr>
          <w:rFonts w:hint="eastAsia"/>
          <w:color w:val="auto"/>
        </w:rPr>
        <w:t>3.3每个专业室至少有1名注册计量师及相关专业检定或者校准持证人员（提供人员证书及社保依据）；</w:t>
      </w:r>
    </w:p>
    <w:p w14:paraId="32E3047C">
      <w:pPr>
        <w:pStyle w:val="3"/>
        <w:numPr>
          <w:ilvl w:val="0"/>
          <w:numId w:val="1"/>
        </w:numPr>
        <w:spacing w:line="360" w:lineRule="auto"/>
        <w:rPr>
          <w:color w:val="auto"/>
        </w:rPr>
      </w:pPr>
      <w:r>
        <w:rPr>
          <w:rFonts w:hint="eastAsia"/>
          <w:color w:val="auto"/>
        </w:rPr>
        <w:t>业绩要求：投标人需具有一定的医疗卫生行业设备计量检测经验（提供成交通知书或者合同复印件</w:t>
      </w:r>
      <w:r>
        <w:rPr>
          <w:rFonts w:hint="eastAsia"/>
          <w:color w:val="auto"/>
          <w:lang w:val="en-US" w:eastAsia="zh-CN"/>
        </w:rPr>
        <w:t>加盖供应商鲜章</w:t>
      </w:r>
      <w:r>
        <w:rPr>
          <w:rFonts w:hint="eastAsia"/>
          <w:color w:val="auto"/>
        </w:rPr>
        <w:t>）；</w:t>
      </w:r>
    </w:p>
    <w:p w14:paraId="512FFC75">
      <w:pPr>
        <w:pStyle w:val="3"/>
        <w:numPr>
          <w:ilvl w:val="0"/>
          <w:numId w:val="1"/>
        </w:numPr>
        <w:spacing w:line="360" w:lineRule="auto"/>
        <w:rPr>
          <w:color w:val="auto"/>
        </w:rPr>
      </w:pPr>
      <w:r>
        <w:rPr>
          <w:rFonts w:hint="eastAsia" w:ascii="宋体" w:hAnsi="宋体" w:eastAsia="宋体" w:cs="宋体"/>
          <w:color w:val="auto"/>
        </w:rPr>
        <w:t>★</w:t>
      </w:r>
      <w:r>
        <w:rPr>
          <w:rFonts w:hint="eastAsia"/>
          <w:color w:val="auto"/>
          <w:lang w:val="en-US" w:eastAsia="zh-CN"/>
        </w:rPr>
        <w:t>商务要求：服务期限为合同签订后1年，根据采购人要求分批安排设备计量检测；如有超出清单的设备检测，投标人应按照市场价予以优惠，服务费根据实际检测的设备数量据实结算；检测工作完成后，经采购人确认合格，采购人向合同乙方一次性结清费用。</w:t>
      </w:r>
    </w:p>
    <w:p w14:paraId="71894021">
      <w:pPr>
        <w:pStyle w:val="3"/>
        <w:spacing w:line="360" w:lineRule="auto"/>
        <w:ind w:left="421" w:firstLine="0" w:firstLineChars="0"/>
      </w:pPr>
      <w:r>
        <w:rPr>
          <w:rFonts w:hint="eastAsia"/>
          <w:b/>
          <w:bCs/>
          <w:color w:val="auto"/>
        </w:rPr>
        <w:t>注：带“</w:t>
      </w:r>
      <w:r>
        <w:rPr>
          <w:rFonts w:hint="eastAsia" w:ascii="宋体" w:hAnsi="宋体" w:eastAsia="宋体" w:cs="宋体"/>
          <w:b/>
          <w:bCs/>
          <w:color w:val="auto"/>
        </w:rPr>
        <w:t>★</w:t>
      </w:r>
      <w:r>
        <w:rPr>
          <w:rFonts w:hint="eastAsia"/>
          <w:b/>
          <w:bCs/>
          <w:color w:val="auto"/>
        </w:rPr>
        <w:t>”的项目为实质性要求，不允许有负偏离，其他项目按照“综合评分表”进行评</w:t>
      </w:r>
      <w:r>
        <w:rPr>
          <w:rFonts w:hint="eastAsia"/>
          <w:b/>
          <w:bCs/>
          <w:color w:val="auto"/>
          <w:lang w:val="en-US" w:eastAsia="zh-CN"/>
        </w:rPr>
        <w:t>审</w:t>
      </w:r>
      <w:r>
        <w:rPr>
          <w:rFonts w:hint="eastAsia"/>
          <w:b/>
          <w:bCs/>
          <w:color w:val="auto"/>
        </w:rPr>
        <w:t>；要求提供资料的项目，如果未提供资料则视为负偏离。</w:t>
      </w:r>
      <w:r>
        <w:rPr>
          <w:rFonts w:hint="eastAsia"/>
          <w:b/>
          <w:bCs/>
          <w:color w:val="auto"/>
          <w:u w:val="single"/>
        </w:rPr>
        <w:t>投标人如果被证实提供虚假材料，将被取消投标</w:t>
      </w:r>
      <w:r>
        <w:rPr>
          <w:rFonts w:hint="eastAsia"/>
          <w:b/>
          <w:bCs/>
          <w:color w:val="auto"/>
          <w:u w:val="single"/>
          <w:lang w:val="en-US" w:eastAsia="zh-CN"/>
        </w:rPr>
        <w:t>及中选</w:t>
      </w:r>
      <w:r>
        <w:rPr>
          <w:rFonts w:hint="eastAsia"/>
          <w:b/>
          <w:bCs/>
          <w:color w:val="auto"/>
          <w:u w:val="single"/>
        </w:rPr>
        <w:t>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17CC8"/>
    <w:multiLevelType w:val="singleLevel"/>
    <w:tmpl w:val="AB917CC8"/>
    <w:lvl w:ilvl="0" w:tentative="0">
      <w:start w:val="1"/>
      <w:numFmt w:val="decimal"/>
      <w:lvlText w:val="%1."/>
      <w:lvlJc w:val="left"/>
      <w:pPr>
        <w:tabs>
          <w:tab w:val="left" w:pos="312"/>
        </w:tabs>
        <w:ind w:left="42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06753"/>
    <w:rsid w:val="012D1DE0"/>
    <w:rsid w:val="01421F53"/>
    <w:rsid w:val="02F36B67"/>
    <w:rsid w:val="043B446F"/>
    <w:rsid w:val="052566F9"/>
    <w:rsid w:val="05AD014D"/>
    <w:rsid w:val="068F1D5D"/>
    <w:rsid w:val="075A33B9"/>
    <w:rsid w:val="08115998"/>
    <w:rsid w:val="08AD1B5C"/>
    <w:rsid w:val="09A12E56"/>
    <w:rsid w:val="0D954FBC"/>
    <w:rsid w:val="0EAB6E91"/>
    <w:rsid w:val="0F3808D8"/>
    <w:rsid w:val="0F70478C"/>
    <w:rsid w:val="10B6449C"/>
    <w:rsid w:val="10CF2831"/>
    <w:rsid w:val="1120433B"/>
    <w:rsid w:val="123C1ECA"/>
    <w:rsid w:val="128602E0"/>
    <w:rsid w:val="132C2EE8"/>
    <w:rsid w:val="13776ADE"/>
    <w:rsid w:val="13AD74AB"/>
    <w:rsid w:val="145F0830"/>
    <w:rsid w:val="15E13D81"/>
    <w:rsid w:val="162A19EC"/>
    <w:rsid w:val="16523DD9"/>
    <w:rsid w:val="17927A55"/>
    <w:rsid w:val="17D856EE"/>
    <w:rsid w:val="183A395D"/>
    <w:rsid w:val="18556E90"/>
    <w:rsid w:val="18E177D5"/>
    <w:rsid w:val="19AB6C25"/>
    <w:rsid w:val="1BD920E1"/>
    <w:rsid w:val="1D701CEE"/>
    <w:rsid w:val="1FA57936"/>
    <w:rsid w:val="23800FBA"/>
    <w:rsid w:val="24AF11E5"/>
    <w:rsid w:val="24C82AE0"/>
    <w:rsid w:val="24E55554"/>
    <w:rsid w:val="25520CE0"/>
    <w:rsid w:val="261F1D3D"/>
    <w:rsid w:val="265D41D5"/>
    <w:rsid w:val="26F65161"/>
    <w:rsid w:val="272902C9"/>
    <w:rsid w:val="28DF6753"/>
    <w:rsid w:val="290B153A"/>
    <w:rsid w:val="297C5035"/>
    <w:rsid w:val="2CC068DF"/>
    <w:rsid w:val="2D2D4189"/>
    <w:rsid w:val="2D976922"/>
    <w:rsid w:val="2DA1576A"/>
    <w:rsid w:val="2FBA339E"/>
    <w:rsid w:val="302411B6"/>
    <w:rsid w:val="318F145D"/>
    <w:rsid w:val="32DD3CB4"/>
    <w:rsid w:val="35666910"/>
    <w:rsid w:val="358D65F2"/>
    <w:rsid w:val="35C278E4"/>
    <w:rsid w:val="377776B7"/>
    <w:rsid w:val="3B706753"/>
    <w:rsid w:val="3B920345"/>
    <w:rsid w:val="3C3A2E92"/>
    <w:rsid w:val="3D1C6D35"/>
    <w:rsid w:val="3DB0337B"/>
    <w:rsid w:val="3E1A31B4"/>
    <w:rsid w:val="3F7E44C8"/>
    <w:rsid w:val="405E09AE"/>
    <w:rsid w:val="40F22370"/>
    <w:rsid w:val="42385900"/>
    <w:rsid w:val="423E6042"/>
    <w:rsid w:val="42EB5C75"/>
    <w:rsid w:val="43452AB4"/>
    <w:rsid w:val="457D2A22"/>
    <w:rsid w:val="46763A46"/>
    <w:rsid w:val="48A7794D"/>
    <w:rsid w:val="49BF7008"/>
    <w:rsid w:val="49E62EF4"/>
    <w:rsid w:val="4A4C5265"/>
    <w:rsid w:val="52095011"/>
    <w:rsid w:val="52FE43F1"/>
    <w:rsid w:val="547B30BF"/>
    <w:rsid w:val="54B245F7"/>
    <w:rsid w:val="5517670A"/>
    <w:rsid w:val="5535693B"/>
    <w:rsid w:val="5A3555B2"/>
    <w:rsid w:val="5CD10D08"/>
    <w:rsid w:val="5CF103D6"/>
    <w:rsid w:val="5DF14324"/>
    <w:rsid w:val="6241485F"/>
    <w:rsid w:val="6290438C"/>
    <w:rsid w:val="62A01FBB"/>
    <w:rsid w:val="66CB0513"/>
    <w:rsid w:val="688D28CF"/>
    <w:rsid w:val="689308F6"/>
    <w:rsid w:val="6A3A5D45"/>
    <w:rsid w:val="6C9E5757"/>
    <w:rsid w:val="6CDA0048"/>
    <w:rsid w:val="6CF2108D"/>
    <w:rsid w:val="6DAE4924"/>
    <w:rsid w:val="6ECE3354"/>
    <w:rsid w:val="6F8C782C"/>
    <w:rsid w:val="6FE61687"/>
    <w:rsid w:val="73B1262E"/>
    <w:rsid w:val="741C6165"/>
    <w:rsid w:val="74253BA2"/>
    <w:rsid w:val="75B554CA"/>
    <w:rsid w:val="761D5E35"/>
    <w:rsid w:val="76F77E21"/>
    <w:rsid w:val="77E229CC"/>
    <w:rsid w:val="78651B93"/>
    <w:rsid w:val="78F262CC"/>
    <w:rsid w:val="7A677D0A"/>
    <w:rsid w:val="7B80459E"/>
    <w:rsid w:val="7CC769C3"/>
    <w:rsid w:val="7FE36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First Indent"/>
    <w:basedOn w:val="2"/>
    <w:semiHidden/>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554</Words>
  <Characters>560</Characters>
  <Lines>0</Lines>
  <Paragraphs>0</Paragraphs>
  <TotalTime>3</TotalTime>
  <ScaleCrop>false</ScaleCrop>
  <LinksUpToDate>false</LinksUpToDate>
  <CharactersWithSpaces>560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2025-06-10T03:11:00Z</dcterms:created>
  <dc:creator>邹丹</dc:creator>
  <cp:lastModifiedBy>王艳</cp:lastModifiedBy>
  <dcterms:modified xsi:type="dcterms:W3CDTF">2026-07-20T02:57:25Z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4626B2E4A3964E8D91EAE270089537CD_13</vt:lpwstr>
  </property>
  <property fmtid="{D5CDD505-2E9C-101B-9397-08002B2CF9AE}" pid="4" name="KSOTemplateDocerSaveRecord">
    <vt:lpwstr>eyJoZGlkIjoiMDY0YzEzNTc5NDhkYjEyZjhjNDc5YmQzZTFlZjJlMDYiLCJ1c2VySWQiOiIxNTY4MzA5MzU3In0=</vt:lpwstr>
  </property>
</Properties>
</file>